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87" w:rsidRDefault="00D65087"/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09"/>
        <w:gridCol w:w="4500"/>
      </w:tblGrid>
      <w:tr w:rsidR="00A264B6" w:rsidRPr="00A264B6" w:rsidTr="009722A0">
        <w:trPr>
          <w:trHeight w:val="1797"/>
        </w:trPr>
        <w:tc>
          <w:tcPr>
            <w:tcW w:w="4219" w:type="dxa"/>
          </w:tcPr>
          <w:p w:rsidR="00A264B6" w:rsidRPr="00A264B6" w:rsidRDefault="00A264B6" w:rsidP="00A264B6">
            <w:pPr>
              <w:tabs>
                <w:tab w:val="left" w:pos="540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264B6" w:rsidRPr="00A264B6" w:rsidRDefault="00A264B6" w:rsidP="00A264B6">
            <w:pPr>
              <w:tabs>
                <w:tab w:val="left" w:pos="54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A264B6" w:rsidRPr="00A264B6" w:rsidRDefault="00A264B6" w:rsidP="00A264B6">
            <w:pPr>
              <w:shd w:val="clear" w:color="auto" w:fill="FFFFFF"/>
              <w:ind w:firstLine="1364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A264B6" w:rsidRPr="00A264B6" w:rsidRDefault="00A264B6" w:rsidP="00A264B6">
            <w:pPr>
              <w:shd w:val="clear" w:color="auto" w:fill="FFFFFF"/>
              <w:ind w:firstLine="252"/>
              <w:rPr>
                <w:color w:val="000000"/>
                <w:sz w:val="24"/>
                <w:szCs w:val="24"/>
              </w:rPr>
            </w:pPr>
            <w:r w:rsidRPr="00A264B6">
              <w:rPr>
                <w:color w:val="000000"/>
                <w:sz w:val="24"/>
                <w:szCs w:val="24"/>
              </w:rPr>
              <w:t xml:space="preserve">УТВЕРЖДАЮ </w:t>
            </w:r>
          </w:p>
          <w:p w:rsidR="00A264B6" w:rsidRPr="00A264B6" w:rsidRDefault="00A264B6" w:rsidP="00A264B6">
            <w:pPr>
              <w:shd w:val="clear" w:color="auto" w:fill="FFFFFF"/>
              <w:ind w:firstLine="252"/>
              <w:rPr>
                <w:color w:val="000000"/>
                <w:sz w:val="24"/>
                <w:szCs w:val="24"/>
              </w:rPr>
            </w:pPr>
            <w:r w:rsidRPr="00A264B6">
              <w:rPr>
                <w:color w:val="000000"/>
                <w:sz w:val="24"/>
                <w:szCs w:val="24"/>
              </w:rPr>
              <w:t xml:space="preserve">Заведующий </w:t>
            </w:r>
          </w:p>
          <w:p w:rsidR="00A264B6" w:rsidRPr="00A264B6" w:rsidRDefault="00A264B6" w:rsidP="00A264B6">
            <w:pPr>
              <w:shd w:val="clear" w:color="auto" w:fill="FFFFFF"/>
              <w:ind w:firstLine="252"/>
              <w:rPr>
                <w:color w:val="000000"/>
                <w:sz w:val="24"/>
                <w:szCs w:val="24"/>
              </w:rPr>
            </w:pPr>
            <w:r w:rsidRPr="00A264B6">
              <w:rPr>
                <w:color w:val="000000"/>
                <w:sz w:val="24"/>
                <w:szCs w:val="24"/>
              </w:rPr>
              <w:t xml:space="preserve">МДОУ </w:t>
            </w:r>
            <w:proofErr w:type="spellStart"/>
            <w:r w:rsidRPr="00A264B6">
              <w:rPr>
                <w:color w:val="000000"/>
                <w:sz w:val="24"/>
                <w:szCs w:val="24"/>
              </w:rPr>
              <w:t>Берендеевским</w:t>
            </w:r>
            <w:proofErr w:type="spellEnd"/>
            <w:r w:rsidRPr="00A264B6">
              <w:rPr>
                <w:color w:val="000000"/>
                <w:sz w:val="24"/>
                <w:szCs w:val="24"/>
              </w:rPr>
              <w:t xml:space="preserve"> </w:t>
            </w:r>
          </w:p>
          <w:p w:rsidR="00A264B6" w:rsidRPr="00A264B6" w:rsidRDefault="00A264B6" w:rsidP="00A264B6">
            <w:pPr>
              <w:shd w:val="clear" w:color="auto" w:fill="FFFFFF"/>
              <w:ind w:firstLine="252"/>
              <w:rPr>
                <w:color w:val="000000"/>
                <w:sz w:val="24"/>
                <w:szCs w:val="24"/>
              </w:rPr>
            </w:pPr>
            <w:r w:rsidRPr="00A264B6">
              <w:rPr>
                <w:color w:val="000000"/>
                <w:sz w:val="24"/>
                <w:szCs w:val="24"/>
              </w:rPr>
              <w:t xml:space="preserve">детским садом № 3 </w:t>
            </w:r>
          </w:p>
          <w:p w:rsidR="00A264B6" w:rsidRPr="00A264B6" w:rsidRDefault="00A264B6" w:rsidP="00A264B6">
            <w:pPr>
              <w:shd w:val="clear" w:color="auto" w:fill="FFFFFF"/>
              <w:ind w:firstLine="252"/>
              <w:rPr>
                <w:color w:val="000000"/>
                <w:sz w:val="24"/>
                <w:szCs w:val="24"/>
              </w:rPr>
            </w:pPr>
            <w:r w:rsidRPr="00A264B6">
              <w:rPr>
                <w:color w:val="000000"/>
                <w:sz w:val="24"/>
                <w:szCs w:val="24"/>
              </w:rPr>
              <w:t>_________________ Г.Н.  Голова</w:t>
            </w:r>
          </w:p>
          <w:p w:rsidR="00A264B6" w:rsidRPr="00A264B6" w:rsidRDefault="00A264B6" w:rsidP="00A264B6">
            <w:pPr>
              <w:shd w:val="clear" w:color="auto" w:fill="FFFFFF"/>
              <w:ind w:firstLine="252"/>
              <w:rPr>
                <w:iCs/>
                <w:color w:val="000000"/>
                <w:sz w:val="24"/>
                <w:szCs w:val="24"/>
              </w:rPr>
            </w:pPr>
            <w:r w:rsidRPr="00A264B6">
              <w:rPr>
                <w:iCs/>
                <w:color w:val="000000"/>
                <w:sz w:val="24"/>
                <w:szCs w:val="24"/>
              </w:rPr>
              <w:t xml:space="preserve">Приказ № ____ </w:t>
            </w:r>
          </w:p>
          <w:p w:rsidR="00A264B6" w:rsidRPr="00A264B6" w:rsidRDefault="00A264B6" w:rsidP="00A264B6">
            <w:pPr>
              <w:shd w:val="clear" w:color="auto" w:fill="FFFFFF"/>
              <w:ind w:firstLine="252"/>
              <w:rPr>
                <w:iCs/>
                <w:color w:val="000000"/>
                <w:sz w:val="24"/>
                <w:szCs w:val="24"/>
              </w:rPr>
            </w:pPr>
            <w:r w:rsidRPr="00A264B6">
              <w:rPr>
                <w:iCs/>
                <w:color w:val="000000"/>
                <w:sz w:val="24"/>
                <w:szCs w:val="24"/>
              </w:rPr>
              <w:t>от « ___ » ______________ 20 __ г.</w:t>
            </w:r>
          </w:p>
          <w:p w:rsidR="00A264B6" w:rsidRPr="00A264B6" w:rsidRDefault="00A264B6" w:rsidP="00A264B6">
            <w:pPr>
              <w:shd w:val="clear" w:color="auto" w:fill="FFFFFF"/>
              <w:ind w:firstLine="2159"/>
              <w:rPr>
                <w:sz w:val="24"/>
                <w:szCs w:val="24"/>
              </w:rPr>
            </w:pPr>
            <w:r w:rsidRPr="00A264B6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64B6" w:rsidRDefault="00A264B6" w:rsidP="00A2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64B6" w:rsidRPr="00A264B6" w:rsidRDefault="00A264B6" w:rsidP="00A2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языке образования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Положение о языке образования в муниципальном дошкольном образовательном учреждении </w:t>
      </w:r>
      <w:proofErr w:type="spellStart"/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Берендеевском</w:t>
      </w:r>
      <w:proofErr w:type="spellEnd"/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детском саду №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3</w:t>
      </w: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(далее - Положение) разработано в соответствии  с Федеральным законом «Об образовании в Российской Федерации» от 29.12.2012 г.  № 273 – ФЗ,  ст.14, Уставом  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Берендеевского</w:t>
      </w:r>
      <w:proofErr w:type="spellEnd"/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детского сада № 3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Настоящее Положение определяет язык  образования в </w:t>
      </w: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муниципальном дошкольном образовательном учреждении </w:t>
      </w:r>
      <w:proofErr w:type="spellStart"/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Берендеевском</w:t>
      </w:r>
      <w:proofErr w:type="spellEnd"/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детском саду № </w:t>
      </w:r>
      <w:bookmarkStart w:id="0" w:name="_GoBack"/>
      <w:bookmarkEnd w:id="0"/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(далее – детский сад).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Настоящее положение является локальным нормативным актом детского сада, регламентирующим особенности организации образовательного процесса.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Образовательная деятельность и воспитание в детском саду осуществляется на </w:t>
      </w:r>
      <w:hyperlink r:id="rId6" w:tooltip="Федеральный закон от 01.06.2005 N 53-ФЗ &quot;О государственном языке Российской Федерации&quot;{КонсультантПлюс}" w:history="1">
        <w:r w:rsidRPr="00A2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государственном языке</w:t>
        </w:r>
      </w:hyperlink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Российской Федерации – русском.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Образовательная деятельность детского сада осуществляется на русском языке по реализуемой образовательной программе дошкольного образования, разработанной детским садом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 детском саду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Изменения и дополнения в настоящее положение  могут вноситься Учреждением в соответствии с действующим законодательством и Уставом детского сада.</w:t>
      </w:r>
    </w:p>
    <w:p w:rsidR="00A264B6" w:rsidRPr="00A264B6" w:rsidRDefault="00A264B6" w:rsidP="00A2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A264B6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Срок действия данного положения не ограничен. Положение действует до принятия нового.</w:t>
      </w:r>
    </w:p>
    <w:p w:rsidR="00A264B6" w:rsidRDefault="00A264B6"/>
    <w:sectPr w:rsidR="00A2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3BC6"/>
    <w:multiLevelType w:val="multilevel"/>
    <w:tmpl w:val="BD04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B6"/>
    <w:rsid w:val="00A264B6"/>
    <w:rsid w:val="00D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794117FD0EED590EBF885C25234C8C312E3FB3886C9C59A433A5CC4C421617624BA412CCC36Em2j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2017-10-27T07:26:00Z</dcterms:created>
  <dcterms:modified xsi:type="dcterms:W3CDTF">2017-10-27T07:29:00Z</dcterms:modified>
</cp:coreProperties>
</file>